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2C2FB" w14:textId="7A29F353" w:rsidR="00DC681B" w:rsidRDefault="00995FA2">
      <w:pPr>
        <w:spacing w:after="0" w:line="276" w:lineRule="auto"/>
        <w:jc w:val="center"/>
        <w:rPr>
          <w:rFonts w:ascii="Arial" w:eastAsia="Arial" w:hAnsi="Arial" w:cs="Arial"/>
          <w:b/>
          <w:color w:val="3366F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668AFDD" wp14:editId="78F4437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53235" cy="927100"/>
            <wp:effectExtent l="0" t="0" r="0" b="0"/>
            <wp:wrapTopAndBottom distT="0" distB="0"/>
            <wp:docPr id="5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92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A2EE9D" w14:textId="77777777" w:rsidR="00995FA2" w:rsidRDefault="00995FA2" w:rsidP="00995FA2">
      <w:pPr>
        <w:spacing w:after="0" w:line="276" w:lineRule="auto"/>
        <w:jc w:val="center"/>
        <w:rPr>
          <w:rFonts w:ascii="Arial" w:eastAsia="Arial" w:hAnsi="Arial" w:cs="Arial"/>
          <w:b/>
          <w:color w:val="3366FF"/>
          <w:sz w:val="30"/>
          <w:szCs w:val="30"/>
        </w:rPr>
      </w:pPr>
    </w:p>
    <w:p w14:paraId="2B76BED8" w14:textId="4DCD64DA" w:rsidR="00026BD6" w:rsidRPr="00995FA2" w:rsidRDefault="00D03E0A" w:rsidP="00995FA2">
      <w:pPr>
        <w:spacing w:after="0" w:line="276" w:lineRule="auto"/>
        <w:jc w:val="center"/>
        <w:rPr>
          <w:rFonts w:ascii="Arial" w:eastAsia="Arial" w:hAnsi="Arial" w:cs="Arial"/>
          <w:b/>
          <w:color w:val="3366FF"/>
          <w:sz w:val="32"/>
          <w:szCs w:val="32"/>
        </w:rPr>
      </w:pPr>
      <w:r w:rsidRPr="00995FA2">
        <w:rPr>
          <w:rFonts w:ascii="Arial" w:eastAsia="Arial" w:hAnsi="Arial" w:cs="Arial"/>
          <w:b/>
          <w:color w:val="3366FF"/>
          <w:sz w:val="32"/>
          <w:szCs w:val="32"/>
        </w:rPr>
        <w:t>Tres videojuegos desarrollados por alumnos de</w:t>
      </w:r>
      <w:r w:rsidR="009C3BD1" w:rsidRPr="00995FA2">
        <w:rPr>
          <w:rFonts w:ascii="Arial" w:eastAsia="Arial" w:hAnsi="Arial" w:cs="Arial"/>
          <w:b/>
          <w:color w:val="3366FF"/>
          <w:sz w:val="32"/>
          <w:szCs w:val="32"/>
        </w:rPr>
        <w:t xml:space="preserve"> la universidad</w:t>
      </w:r>
      <w:r w:rsidRPr="00995FA2">
        <w:rPr>
          <w:rFonts w:ascii="Arial" w:eastAsia="Arial" w:hAnsi="Arial" w:cs="Arial"/>
          <w:b/>
          <w:color w:val="3366FF"/>
          <w:sz w:val="32"/>
          <w:szCs w:val="32"/>
        </w:rPr>
        <w:t xml:space="preserve"> U-tad</w:t>
      </w:r>
      <w:r w:rsidR="00026BD6" w:rsidRPr="00995FA2">
        <w:rPr>
          <w:rFonts w:ascii="Arial" w:eastAsia="Arial" w:hAnsi="Arial" w:cs="Arial"/>
          <w:b/>
          <w:color w:val="3366FF"/>
          <w:sz w:val="32"/>
          <w:szCs w:val="32"/>
        </w:rPr>
        <w:t>, candidatos</w:t>
      </w:r>
      <w:r w:rsidRPr="00995FA2">
        <w:rPr>
          <w:rFonts w:ascii="Arial" w:eastAsia="Arial" w:hAnsi="Arial" w:cs="Arial"/>
          <w:b/>
          <w:color w:val="3366FF"/>
          <w:sz w:val="32"/>
          <w:szCs w:val="32"/>
        </w:rPr>
        <w:t xml:space="preserve"> a los Premios PlayStation</w:t>
      </w:r>
      <w:r w:rsidR="00473081" w:rsidRPr="00995FA2">
        <w:rPr>
          <w:rFonts w:ascii="Arial" w:eastAsia="Arial" w:hAnsi="Arial" w:cs="Arial"/>
          <w:b/>
          <w:color w:val="3366FF"/>
          <w:sz w:val="32"/>
          <w:szCs w:val="32"/>
        </w:rPr>
        <w:t xml:space="preserve"> </w:t>
      </w:r>
      <w:r w:rsidR="00026BD6" w:rsidRPr="00995FA2">
        <w:rPr>
          <w:rFonts w:ascii="Arial" w:eastAsia="Arial" w:hAnsi="Arial" w:cs="Arial"/>
          <w:b/>
          <w:color w:val="3366FF"/>
          <w:sz w:val="32"/>
          <w:szCs w:val="32"/>
        </w:rPr>
        <w:t>2022</w:t>
      </w:r>
    </w:p>
    <w:p w14:paraId="27BC548F" w14:textId="77777777" w:rsidR="00DC681B" w:rsidRDefault="00DC681B">
      <w:pPr>
        <w:pStyle w:val="Ttulo2"/>
        <w:spacing w:before="0"/>
        <w:jc w:val="both"/>
        <w:rPr>
          <w:rFonts w:ascii="Helvetica Neue" w:eastAsia="Helvetica Neue" w:hAnsi="Helvetica Neue" w:cs="Helvetica Neue"/>
          <w:i/>
          <w:color w:val="3366FF"/>
          <w:sz w:val="22"/>
          <w:szCs w:val="22"/>
        </w:rPr>
      </w:pPr>
    </w:p>
    <w:p w14:paraId="1FF9383D" w14:textId="77777777" w:rsidR="00463D4B" w:rsidRDefault="00D03E0A" w:rsidP="007E2EBA">
      <w:pPr>
        <w:pStyle w:val="Ttulo2"/>
        <w:numPr>
          <w:ilvl w:val="0"/>
          <w:numId w:val="1"/>
        </w:numPr>
        <w:spacing w:after="200"/>
        <w:jc w:val="both"/>
        <w:rPr>
          <w:rFonts w:ascii="Arial" w:eastAsia="Helvetica Neue" w:hAnsi="Arial" w:cs="Arial"/>
          <w:i/>
          <w:color w:val="3366FF"/>
          <w:sz w:val="22"/>
          <w:szCs w:val="22"/>
        </w:rPr>
      </w:pPr>
      <w:bookmarkStart w:id="0" w:name="_heading=h.gjdgxs" w:colFirst="0" w:colLast="0"/>
      <w:bookmarkEnd w:id="0"/>
      <w:r w:rsidRPr="007E2EBA">
        <w:rPr>
          <w:rFonts w:ascii="Arial" w:eastAsia="Helvetica Neue" w:hAnsi="Arial" w:cs="Arial"/>
          <w:i/>
          <w:color w:val="3366FF"/>
          <w:sz w:val="22"/>
          <w:szCs w:val="22"/>
        </w:rPr>
        <w:t>‘</w:t>
      </w:r>
      <w:r w:rsidRPr="00641D4E">
        <w:rPr>
          <w:rFonts w:ascii="Arial" w:eastAsia="Helvetica Neue" w:hAnsi="Arial" w:cs="Arial"/>
          <w:i/>
          <w:color w:val="3366FF"/>
          <w:sz w:val="22"/>
          <w:szCs w:val="22"/>
        </w:rPr>
        <w:t>NOX’, ‘Maskerade: The Deadpan Cry’ y ‘Howl of Iron’ aspiran a ganar alguna de las categorías de esta 9ª edición</w:t>
      </w:r>
      <w:r w:rsidR="00463D4B">
        <w:rPr>
          <w:rFonts w:ascii="Arial" w:eastAsia="Helvetica Neue" w:hAnsi="Arial" w:cs="Arial"/>
          <w:i/>
          <w:color w:val="3366FF"/>
          <w:sz w:val="22"/>
          <w:szCs w:val="22"/>
        </w:rPr>
        <w:t>.</w:t>
      </w:r>
    </w:p>
    <w:p w14:paraId="2AEFD685" w14:textId="0022DF95" w:rsidR="007E2EBA" w:rsidRDefault="00463D4B" w:rsidP="007E2EBA">
      <w:pPr>
        <w:pStyle w:val="Ttulo2"/>
        <w:numPr>
          <w:ilvl w:val="0"/>
          <w:numId w:val="1"/>
        </w:numPr>
        <w:spacing w:after="200"/>
        <w:jc w:val="both"/>
        <w:rPr>
          <w:rFonts w:ascii="Arial" w:eastAsia="Helvetica Neue" w:hAnsi="Arial" w:cs="Arial"/>
          <w:i/>
          <w:color w:val="3366FF"/>
          <w:sz w:val="22"/>
          <w:szCs w:val="22"/>
        </w:rPr>
      </w:pPr>
      <w:r>
        <w:rPr>
          <w:rFonts w:ascii="Arial" w:eastAsia="Helvetica Neue" w:hAnsi="Arial" w:cs="Arial"/>
          <w:i/>
          <w:color w:val="3366FF"/>
          <w:sz w:val="22"/>
          <w:szCs w:val="22"/>
        </w:rPr>
        <w:t xml:space="preserve">Actualmente este Centro Universitario ya cuenta con </w:t>
      </w:r>
      <w:r w:rsidR="00BC3A48" w:rsidRPr="00641D4E">
        <w:rPr>
          <w:rFonts w:ascii="Arial" w:eastAsia="Helvetica Neue" w:hAnsi="Arial" w:cs="Arial"/>
          <w:i/>
          <w:color w:val="3366FF"/>
          <w:sz w:val="22"/>
          <w:szCs w:val="22"/>
        </w:rPr>
        <w:t xml:space="preserve">12 galardones </w:t>
      </w:r>
      <w:r>
        <w:rPr>
          <w:rFonts w:ascii="Arial" w:eastAsia="Helvetica Neue" w:hAnsi="Arial" w:cs="Arial"/>
          <w:i/>
          <w:color w:val="3366FF"/>
          <w:sz w:val="22"/>
          <w:szCs w:val="22"/>
        </w:rPr>
        <w:t>procedentes de este prestigioso certamen anual.</w:t>
      </w:r>
    </w:p>
    <w:p w14:paraId="7DE3FD5D" w14:textId="77777777" w:rsidR="00DC681B" w:rsidRDefault="00DC681B">
      <w:pPr>
        <w:spacing w:after="0"/>
        <w:rPr>
          <w:sz w:val="8"/>
          <w:szCs w:val="8"/>
        </w:rPr>
      </w:pPr>
    </w:p>
    <w:p w14:paraId="2E7BDACA" w14:textId="77777777" w:rsidR="00DC681B" w:rsidRDefault="00DC681B">
      <w:pPr>
        <w:widowControl w:val="0"/>
        <w:spacing w:after="0" w:line="240" w:lineRule="auto"/>
        <w:jc w:val="both"/>
        <w:rPr>
          <w:sz w:val="18"/>
          <w:szCs w:val="18"/>
        </w:rPr>
      </w:pPr>
    </w:p>
    <w:p w14:paraId="6085308D" w14:textId="3660D0B9" w:rsidR="00DC681B" w:rsidRPr="00F05EE0" w:rsidRDefault="00D03E0A">
      <w:pPr>
        <w:widowControl w:val="0"/>
        <w:spacing w:line="276" w:lineRule="auto"/>
        <w:jc w:val="both"/>
        <w:rPr>
          <w:rFonts w:ascii="Arial" w:eastAsia="Helvetica Neue" w:hAnsi="Arial" w:cs="Arial"/>
          <w:color w:val="3B3838"/>
        </w:rPr>
      </w:pPr>
      <w:r w:rsidRPr="00463D4B">
        <w:rPr>
          <w:rFonts w:ascii="Arial" w:eastAsia="Helvetica Neue" w:hAnsi="Arial" w:cs="Arial"/>
          <w:b/>
          <w:color w:val="3366FF"/>
        </w:rPr>
        <w:t xml:space="preserve">Madrid, </w:t>
      </w:r>
      <w:r w:rsidR="00BE0D25">
        <w:rPr>
          <w:rFonts w:ascii="Arial" w:eastAsia="Helvetica Neue" w:hAnsi="Arial" w:cs="Arial"/>
          <w:b/>
          <w:color w:val="3366FF"/>
        </w:rPr>
        <w:t>14</w:t>
      </w:r>
      <w:r w:rsidRPr="00463D4B">
        <w:rPr>
          <w:rFonts w:ascii="Arial" w:eastAsia="Helvetica Neue" w:hAnsi="Arial" w:cs="Arial"/>
          <w:b/>
          <w:color w:val="3366FF"/>
        </w:rPr>
        <w:t xml:space="preserve"> de octubre de 2022.-</w:t>
      </w:r>
      <w:r>
        <w:rPr>
          <w:rFonts w:ascii="Helvetica Neue" w:eastAsia="Helvetica Neue" w:hAnsi="Helvetica Neue" w:cs="Helvetica Neue"/>
          <w:color w:val="3B3838"/>
        </w:rPr>
        <w:t xml:space="preserve"> </w:t>
      </w:r>
      <w:r w:rsidRPr="00F05EE0">
        <w:rPr>
          <w:rFonts w:ascii="Arial" w:eastAsiaTheme="minorEastAsia" w:hAnsi="Arial" w:cs="Arial"/>
          <w:color w:val="595959" w:themeColor="text1" w:themeTint="A6"/>
          <w:lang w:val="es-ES_tradnl"/>
        </w:rPr>
        <w:t xml:space="preserve">Tres videojuegos desarrollados por </w:t>
      </w:r>
      <w:r w:rsidR="00473081" w:rsidRPr="00F05EE0">
        <w:rPr>
          <w:rFonts w:ascii="Arial" w:eastAsiaTheme="minorEastAsia" w:hAnsi="Arial" w:cs="Arial"/>
          <w:color w:val="595959" w:themeColor="text1" w:themeTint="A6"/>
          <w:lang w:val="es-ES_tradnl"/>
        </w:rPr>
        <w:t xml:space="preserve">los </w:t>
      </w:r>
      <w:r w:rsidRPr="00F05EE0">
        <w:rPr>
          <w:rFonts w:ascii="Arial" w:eastAsiaTheme="minorEastAsia" w:hAnsi="Arial" w:cs="Arial"/>
          <w:color w:val="595959" w:themeColor="text1" w:themeTint="A6"/>
          <w:lang w:val="es-ES_tradnl"/>
        </w:rPr>
        <w:t>alumnos</w:t>
      </w:r>
      <w:r w:rsidR="00473081" w:rsidRPr="00F05EE0">
        <w:rPr>
          <w:rFonts w:ascii="Arial" w:eastAsiaTheme="minorEastAsia" w:hAnsi="Arial" w:cs="Arial"/>
          <w:color w:val="595959" w:themeColor="text1" w:themeTint="A6"/>
          <w:lang w:val="es-ES_tradnl"/>
        </w:rPr>
        <w:t xml:space="preserve"> </w:t>
      </w:r>
      <w:r w:rsidRPr="00F05EE0">
        <w:rPr>
          <w:rFonts w:ascii="Arial" w:eastAsiaTheme="minorEastAsia" w:hAnsi="Arial" w:cs="Arial"/>
          <w:color w:val="595959" w:themeColor="text1" w:themeTint="A6"/>
          <w:lang w:val="es-ES_tradnl"/>
        </w:rPr>
        <w:t xml:space="preserve">del </w:t>
      </w:r>
      <w:hyperlink r:id="rId9">
        <w:r w:rsidRPr="00F05EE0">
          <w:rPr>
            <w:rFonts w:ascii="Arial" w:eastAsia="Helvetica Neue" w:hAnsi="Arial" w:cs="Arial"/>
            <w:color w:val="0563C1"/>
            <w:u w:val="single"/>
          </w:rPr>
          <w:t>Centro Universitario U-tad</w:t>
        </w:r>
      </w:hyperlink>
      <w:r w:rsidRPr="00F05EE0">
        <w:rPr>
          <w:rFonts w:ascii="Arial" w:eastAsia="Helvetica Neue" w:hAnsi="Arial" w:cs="Arial"/>
          <w:color w:val="3B3838"/>
        </w:rPr>
        <w:t xml:space="preserve"> </w:t>
      </w:r>
      <w:r w:rsidR="00463D4B">
        <w:rPr>
          <w:rFonts w:ascii="Arial" w:eastAsiaTheme="minorEastAsia" w:hAnsi="Arial" w:cs="Arial"/>
          <w:color w:val="595959" w:themeColor="text1" w:themeTint="A6"/>
          <w:lang w:val="es-ES_tradnl"/>
        </w:rPr>
        <w:t>compiten</w:t>
      </w:r>
      <w:r w:rsidRPr="00F05EE0">
        <w:rPr>
          <w:rFonts w:ascii="Arial" w:eastAsiaTheme="minorEastAsia" w:hAnsi="Arial" w:cs="Arial"/>
          <w:color w:val="595959" w:themeColor="text1" w:themeTint="A6"/>
          <w:lang w:val="es-ES_tradnl"/>
        </w:rPr>
        <w:t xml:space="preserve"> </w:t>
      </w:r>
      <w:r w:rsidR="00463D4B">
        <w:rPr>
          <w:rFonts w:ascii="Arial" w:eastAsiaTheme="minorEastAsia" w:hAnsi="Arial" w:cs="Arial"/>
          <w:color w:val="595959" w:themeColor="text1" w:themeTint="A6"/>
          <w:lang w:val="es-ES_tradnl"/>
        </w:rPr>
        <w:t>en</w:t>
      </w:r>
      <w:r w:rsidRPr="00F05EE0">
        <w:rPr>
          <w:rFonts w:ascii="Arial" w:eastAsiaTheme="minorEastAsia" w:hAnsi="Arial" w:cs="Arial"/>
          <w:color w:val="595959" w:themeColor="text1" w:themeTint="A6"/>
          <w:lang w:val="es-ES_tradnl"/>
        </w:rPr>
        <w:t xml:space="preserve"> la 9ª edición de los</w:t>
      </w:r>
      <w:r w:rsidRPr="00F05EE0">
        <w:rPr>
          <w:rFonts w:ascii="Arial" w:eastAsia="Helvetica Neue" w:hAnsi="Arial" w:cs="Arial"/>
          <w:color w:val="3B3838"/>
        </w:rPr>
        <w:t xml:space="preserve"> </w:t>
      </w:r>
      <w:hyperlink r:id="rId10">
        <w:r w:rsidRPr="00F05EE0">
          <w:rPr>
            <w:rFonts w:ascii="Arial" w:eastAsia="Helvetica Neue" w:hAnsi="Arial" w:cs="Arial"/>
            <w:color w:val="0563C1"/>
            <w:u w:val="single"/>
          </w:rPr>
          <w:t>Premios PlayStation Talents</w:t>
        </w:r>
      </w:hyperlink>
      <w:r w:rsidRPr="00F05EE0">
        <w:rPr>
          <w:rFonts w:ascii="Arial" w:eastAsia="Helvetica Neue" w:hAnsi="Arial" w:cs="Arial"/>
          <w:color w:val="3B3838"/>
        </w:rPr>
        <w:t xml:space="preserve">. </w:t>
      </w:r>
      <w:r w:rsidRPr="00F05EE0">
        <w:rPr>
          <w:rFonts w:ascii="Arial" w:eastAsiaTheme="minorEastAsia" w:hAnsi="Arial" w:cs="Arial"/>
          <w:color w:val="595959" w:themeColor="text1" w:themeTint="A6"/>
          <w:lang w:val="es-ES_tradnl"/>
        </w:rPr>
        <w:t>Esta iniciativa, impulsada por Sony Interactive Entertainment España, pretende dar una oportunidad a pequeños estudios y jóvenes desarrolladores, creadores de proyectos independientes, originales y de calidad, para que puedan hacerlos realidad y publicarlos en la plataforma PlayStation®4 y PlayStation®5. Los tres proyectos son:</w:t>
      </w:r>
    </w:p>
    <w:p w14:paraId="70A481C3" w14:textId="6B77C587" w:rsidR="00DC681B" w:rsidRDefault="00D03E0A">
      <w:pPr>
        <w:widowControl w:val="0"/>
        <w:spacing w:line="276" w:lineRule="auto"/>
        <w:jc w:val="both"/>
        <w:rPr>
          <w:rFonts w:ascii="Arial" w:eastAsia="Arial" w:hAnsi="Arial" w:cs="Arial"/>
          <w:color w:val="333333"/>
        </w:rPr>
      </w:pPr>
      <w:r w:rsidRPr="00F05EE0">
        <w:rPr>
          <w:rFonts w:ascii="Arial" w:eastAsia="Helvetica Neue" w:hAnsi="Arial" w:cs="Arial"/>
          <w:b/>
          <w:color w:val="3B3838"/>
        </w:rPr>
        <w:t>‘NOX’, de The Buua Studio.</w:t>
      </w:r>
      <w:r>
        <w:rPr>
          <w:rFonts w:ascii="Helvetica Neue" w:eastAsia="Helvetica Neue" w:hAnsi="Helvetica Neue" w:cs="Helvetica Neue"/>
          <w:color w:val="3B3838"/>
        </w:rPr>
        <w:t xml:space="preserve"> </w:t>
      </w:r>
      <w:r w:rsidRPr="00F05EE0">
        <w:rPr>
          <w:rFonts w:ascii="Arial" w:eastAsiaTheme="minorEastAsia" w:hAnsi="Arial" w:cs="Arial"/>
          <w:color w:val="595959" w:themeColor="text1" w:themeTint="A6"/>
          <w:lang w:val="es-ES_tradnl"/>
        </w:rPr>
        <w:t xml:space="preserve">Es un juego con una atmósfera onírica e inquietante, en el que el protagonista sufre terrores nocturnos y debe sumergirse en el mundo de sus sueños para poder dar solución a los traumas que los causan. Por sus características, el equipo cree </w:t>
      </w:r>
      <w:r w:rsidR="00BC3A48">
        <w:rPr>
          <w:rFonts w:ascii="Arial" w:eastAsiaTheme="minorEastAsia" w:hAnsi="Arial" w:cs="Arial"/>
          <w:color w:val="595959" w:themeColor="text1" w:themeTint="A6"/>
          <w:lang w:val="es-ES_tradnl"/>
        </w:rPr>
        <w:t xml:space="preserve">que su proyecto destaca </w:t>
      </w:r>
      <w:r w:rsidRPr="00F05EE0">
        <w:rPr>
          <w:rFonts w:ascii="Arial" w:eastAsiaTheme="minorEastAsia" w:hAnsi="Arial" w:cs="Arial"/>
          <w:color w:val="595959" w:themeColor="text1" w:themeTint="A6"/>
          <w:lang w:val="es-ES_tradnl"/>
        </w:rPr>
        <w:t>en las categorías de Mejor Idea Original y Juego con Mejor Arte.</w:t>
      </w:r>
    </w:p>
    <w:p w14:paraId="72130F4C" w14:textId="6CE1B877" w:rsidR="00DC681B" w:rsidRDefault="00D03E0A">
      <w:pPr>
        <w:widowControl w:val="0"/>
        <w:spacing w:line="276" w:lineRule="auto"/>
        <w:jc w:val="both"/>
        <w:rPr>
          <w:rFonts w:ascii="Arial" w:eastAsia="Arial" w:hAnsi="Arial" w:cs="Arial"/>
          <w:color w:val="333333"/>
        </w:rPr>
      </w:pPr>
      <w:r w:rsidRPr="00BC3A48">
        <w:rPr>
          <w:rFonts w:ascii="Arial" w:eastAsia="Helvetica Neue" w:hAnsi="Arial" w:cs="Arial"/>
          <w:b/>
          <w:color w:val="3B3838"/>
          <w:lang w:val="en-US"/>
        </w:rPr>
        <w:t>‘Maskerade: The Deadpan Cry’, de Spiky Duck.</w:t>
      </w:r>
      <w:r w:rsidRPr="00BC3A48">
        <w:rPr>
          <w:rFonts w:ascii="Helvetica Neue" w:eastAsia="Helvetica Neue" w:hAnsi="Helvetica Neue" w:cs="Helvetica Neue"/>
          <w:color w:val="3B3838"/>
          <w:lang w:val="en-US"/>
        </w:rPr>
        <w:t xml:space="preserve"> </w:t>
      </w:r>
      <w:r w:rsidRPr="00F05EE0">
        <w:rPr>
          <w:rFonts w:ascii="Arial" w:eastAsiaTheme="minorEastAsia" w:hAnsi="Arial" w:cs="Arial"/>
          <w:color w:val="595959" w:themeColor="text1" w:themeTint="A6"/>
          <w:lang w:val="es-ES_tradnl"/>
        </w:rPr>
        <w:t xml:space="preserve">Es un survival horror que se desarrolla en un cabaret ambientado a principios del siglo pasado. La protagonista está encerrada en él e intenta escapar con ayuda de otras bailarinas. Sus creadores consideran que </w:t>
      </w:r>
      <w:r w:rsidR="00BC3A48">
        <w:rPr>
          <w:rFonts w:ascii="Arial" w:eastAsiaTheme="minorEastAsia" w:hAnsi="Arial" w:cs="Arial"/>
          <w:color w:val="595959" w:themeColor="text1" w:themeTint="A6"/>
          <w:lang w:val="es-ES_tradnl"/>
        </w:rPr>
        <w:t>tienen</w:t>
      </w:r>
      <w:r w:rsidRPr="00F05EE0">
        <w:rPr>
          <w:rFonts w:ascii="Arial" w:eastAsiaTheme="minorEastAsia" w:hAnsi="Arial" w:cs="Arial"/>
          <w:color w:val="595959" w:themeColor="text1" w:themeTint="A6"/>
          <w:lang w:val="es-ES_tradnl"/>
        </w:rPr>
        <w:t xml:space="preserve"> posibilidades </w:t>
      </w:r>
      <w:r w:rsidR="00BC3A48">
        <w:rPr>
          <w:rFonts w:ascii="Arial" w:eastAsiaTheme="minorEastAsia" w:hAnsi="Arial" w:cs="Arial"/>
          <w:color w:val="595959" w:themeColor="text1" w:themeTint="A6"/>
          <w:lang w:val="es-ES_tradnl"/>
        </w:rPr>
        <w:t xml:space="preserve">de ser reconocidos </w:t>
      </w:r>
      <w:r w:rsidRPr="00F05EE0">
        <w:rPr>
          <w:rFonts w:ascii="Arial" w:eastAsiaTheme="minorEastAsia" w:hAnsi="Arial" w:cs="Arial"/>
          <w:color w:val="595959" w:themeColor="text1" w:themeTint="A6"/>
          <w:lang w:val="es-ES_tradnl"/>
        </w:rPr>
        <w:t xml:space="preserve">en las categorías de Mejor Arte, Mejor Historia Original o Mejor Pitch de Juego. </w:t>
      </w:r>
    </w:p>
    <w:p w14:paraId="603EC161" w14:textId="77777777" w:rsidR="00DC681B" w:rsidRPr="00F05EE0" w:rsidRDefault="00D03E0A">
      <w:pPr>
        <w:widowControl w:val="0"/>
        <w:spacing w:line="276" w:lineRule="auto"/>
        <w:jc w:val="both"/>
        <w:rPr>
          <w:rFonts w:ascii="Arial" w:eastAsiaTheme="minorEastAsia" w:hAnsi="Arial" w:cs="Arial"/>
          <w:color w:val="595959" w:themeColor="text1" w:themeTint="A6"/>
          <w:lang w:val="es-ES_tradnl"/>
        </w:rPr>
      </w:pPr>
      <w:r w:rsidRPr="00BC3A48">
        <w:rPr>
          <w:rFonts w:ascii="Arial" w:eastAsia="Helvetica Neue" w:hAnsi="Arial" w:cs="Arial"/>
          <w:b/>
          <w:color w:val="3B3838"/>
          <w:lang w:val="en-US"/>
        </w:rPr>
        <w:t>‘Howl of Iron’, de 16 Gears.</w:t>
      </w:r>
      <w:r w:rsidRPr="00BC3A48">
        <w:rPr>
          <w:rFonts w:ascii="Helvetica Neue" w:eastAsia="Helvetica Neue" w:hAnsi="Helvetica Neue" w:cs="Helvetica Neue"/>
          <w:color w:val="3B3838"/>
          <w:lang w:val="en-US"/>
        </w:rPr>
        <w:t xml:space="preserve"> </w:t>
      </w:r>
      <w:r w:rsidRPr="00F05EE0">
        <w:rPr>
          <w:rFonts w:ascii="Arial" w:eastAsiaTheme="minorEastAsia" w:hAnsi="Arial" w:cs="Arial"/>
          <w:color w:val="595959" w:themeColor="text1" w:themeTint="A6"/>
          <w:lang w:val="es-ES_tradnl"/>
        </w:rPr>
        <w:t>La familia del protagonista muere de una enfermedad causada por la empresa en la que él trabaja, y se convierte en un hombre-lobo mecánico para vengarse. Sus desarrolladores apuestan por las categorías de Mejor Arte, Mejor Diseño de Juego, Mejor Idea Original o Mejor Historia Original.</w:t>
      </w:r>
    </w:p>
    <w:p w14:paraId="6E4B5953" w14:textId="6FBEB293" w:rsidR="00DC681B" w:rsidRPr="00F05EE0" w:rsidRDefault="00D03E0A">
      <w:pPr>
        <w:jc w:val="both"/>
        <w:rPr>
          <w:rFonts w:ascii="Arial" w:eastAsiaTheme="minorEastAsia" w:hAnsi="Arial" w:cs="Arial"/>
          <w:color w:val="595959" w:themeColor="text1" w:themeTint="A6"/>
          <w:lang w:val="es-ES_tradnl"/>
        </w:rPr>
      </w:pPr>
      <w:r w:rsidRPr="00F05EE0">
        <w:rPr>
          <w:rFonts w:ascii="Arial" w:eastAsiaTheme="minorEastAsia" w:hAnsi="Arial" w:cs="Arial"/>
          <w:color w:val="595959" w:themeColor="text1" w:themeTint="A6"/>
          <w:lang w:val="es-ES_tradnl"/>
        </w:rPr>
        <w:t>El ganador del Premio PlayStation® al Mejor Juego del Año recibirá 10.000 euros para el desarrollo del videojuego, su publicación en la PlayStation®Store, incluida una campaña de promoción y marketing en canales PlayStation®, así como la posibilidad de trabajar durante diez meses en una de las sedes físicas de Sony Interactive Entertainment España.</w:t>
      </w:r>
      <w:r w:rsidR="00641D4E">
        <w:rPr>
          <w:rFonts w:ascii="Arial" w:eastAsiaTheme="minorEastAsia" w:hAnsi="Arial" w:cs="Arial"/>
          <w:color w:val="595959" w:themeColor="text1" w:themeTint="A6"/>
          <w:lang w:val="es-ES_tradnl"/>
        </w:rPr>
        <w:t xml:space="preserve"> La ceremonia final de entrega de </w:t>
      </w:r>
      <w:r w:rsidR="00463D4B">
        <w:rPr>
          <w:rFonts w:ascii="Arial" w:eastAsiaTheme="minorEastAsia" w:hAnsi="Arial" w:cs="Arial"/>
          <w:color w:val="595959" w:themeColor="text1" w:themeTint="A6"/>
          <w:lang w:val="es-ES_tradnl"/>
        </w:rPr>
        <w:t>premios</w:t>
      </w:r>
      <w:r w:rsidR="00641D4E">
        <w:rPr>
          <w:rFonts w:ascii="Arial" w:eastAsiaTheme="minorEastAsia" w:hAnsi="Arial" w:cs="Arial"/>
          <w:color w:val="595959" w:themeColor="text1" w:themeTint="A6"/>
          <w:lang w:val="es-ES_tradnl"/>
        </w:rPr>
        <w:t xml:space="preserve"> tendrá lugar durante el mes de diciembre.</w:t>
      </w:r>
      <w:r w:rsidRPr="00F05EE0">
        <w:rPr>
          <w:rFonts w:ascii="Arial" w:eastAsiaTheme="minorEastAsia" w:hAnsi="Arial" w:cs="Arial"/>
          <w:color w:val="595959" w:themeColor="text1" w:themeTint="A6"/>
          <w:lang w:val="es-ES_tradnl"/>
        </w:rPr>
        <w:t xml:space="preserve"> </w:t>
      </w:r>
    </w:p>
    <w:p w14:paraId="020BB7F6" w14:textId="77777777" w:rsidR="00641D4E" w:rsidRDefault="00641D4E" w:rsidP="00F05EE0">
      <w:pPr>
        <w:pStyle w:val="Ttulo3"/>
        <w:shd w:val="clear" w:color="auto" w:fill="FFFFFF"/>
        <w:jc w:val="both"/>
        <w:rPr>
          <w:rFonts w:ascii="Arial" w:eastAsia="Arial" w:hAnsi="Arial" w:cs="Arial"/>
          <w:b/>
          <w:bCs/>
          <w:color w:val="3366FF"/>
          <w:sz w:val="22"/>
          <w:szCs w:val="22"/>
        </w:rPr>
      </w:pPr>
    </w:p>
    <w:p w14:paraId="59AB1341" w14:textId="777FEF49" w:rsidR="00EC0E78" w:rsidRPr="00F05EE0" w:rsidRDefault="00EC0E78" w:rsidP="00F05EE0">
      <w:pPr>
        <w:pStyle w:val="Ttulo3"/>
        <w:shd w:val="clear" w:color="auto" w:fill="FFFFFF"/>
        <w:jc w:val="both"/>
        <w:rPr>
          <w:rFonts w:ascii="Arial" w:eastAsia="Arial" w:hAnsi="Arial" w:cs="Arial"/>
          <w:b/>
          <w:bCs/>
          <w:color w:val="3366FF"/>
          <w:sz w:val="22"/>
          <w:szCs w:val="22"/>
        </w:rPr>
      </w:pPr>
      <w:r w:rsidRPr="00F05EE0">
        <w:rPr>
          <w:rFonts w:ascii="Arial" w:eastAsia="Arial" w:hAnsi="Arial" w:cs="Arial"/>
          <w:b/>
          <w:bCs/>
          <w:color w:val="3366FF"/>
          <w:sz w:val="22"/>
          <w:szCs w:val="22"/>
        </w:rPr>
        <w:t>El método U-tad: una enseñanza totalmente práctica y con garantía de éxito</w:t>
      </w:r>
    </w:p>
    <w:p w14:paraId="130E8B91" w14:textId="77777777" w:rsidR="00F05EE0" w:rsidRPr="00F05EE0" w:rsidRDefault="00F05EE0" w:rsidP="00EC0E78">
      <w:pPr>
        <w:shd w:val="clear" w:color="auto" w:fill="FFFFFF"/>
        <w:jc w:val="both"/>
        <w:rPr>
          <w:rFonts w:ascii="Arial" w:eastAsiaTheme="minorEastAsia" w:hAnsi="Arial" w:cs="Arial"/>
          <w:color w:val="595959" w:themeColor="text1" w:themeTint="A6"/>
          <w:sz w:val="6"/>
          <w:szCs w:val="6"/>
          <w:lang w:val="es-ES_tradnl"/>
        </w:rPr>
      </w:pPr>
    </w:p>
    <w:p w14:paraId="3104E3CC" w14:textId="7A25E5DA" w:rsidR="00641D4E" w:rsidRDefault="00641D4E" w:rsidP="00641D4E">
      <w:pPr>
        <w:widowControl w:val="0"/>
        <w:spacing w:line="276" w:lineRule="auto"/>
        <w:jc w:val="both"/>
        <w:rPr>
          <w:rFonts w:ascii="Arial" w:eastAsiaTheme="minorEastAsia" w:hAnsi="Arial" w:cs="Arial"/>
          <w:color w:val="595959" w:themeColor="text1" w:themeTint="A6"/>
          <w:lang w:val="es-ES_tradnl"/>
        </w:rPr>
      </w:pPr>
      <w:r w:rsidRPr="00F05EE0">
        <w:rPr>
          <w:rFonts w:ascii="Arial" w:eastAsiaTheme="minorEastAsia" w:hAnsi="Arial" w:cs="Arial"/>
          <w:color w:val="595959" w:themeColor="text1" w:themeTint="A6"/>
          <w:lang w:val="es-ES_tradnl"/>
        </w:rPr>
        <w:t xml:space="preserve">Los alumnos que hay detrás de estos tres proyectos han cursado </w:t>
      </w:r>
      <w:r>
        <w:rPr>
          <w:rFonts w:ascii="Arial" w:eastAsiaTheme="minorEastAsia" w:hAnsi="Arial" w:cs="Arial"/>
          <w:color w:val="595959" w:themeColor="text1" w:themeTint="A6"/>
          <w:lang w:val="es-ES_tradnl"/>
        </w:rPr>
        <w:t xml:space="preserve">alguno de los cuatro másteres de videojuegos que </w:t>
      </w:r>
      <w:r w:rsidRPr="00F05EE0">
        <w:rPr>
          <w:rFonts w:ascii="Arial" w:eastAsiaTheme="minorEastAsia" w:hAnsi="Arial" w:cs="Arial"/>
          <w:color w:val="595959" w:themeColor="text1" w:themeTint="A6"/>
          <w:lang w:val="es-ES_tradnl"/>
        </w:rPr>
        <w:t xml:space="preserve">se </w:t>
      </w:r>
      <w:r w:rsidRPr="00641D4E">
        <w:rPr>
          <w:rFonts w:ascii="Arial" w:eastAsiaTheme="minorEastAsia" w:hAnsi="Arial" w:cs="Arial"/>
          <w:color w:val="595959" w:themeColor="text1" w:themeTint="A6"/>
          <w:lang w:val="es-ES_tradnl"/>
        </w:rPr>
        <w:t xml:space="preserve">imparten en U-tad: Programación de Videojuegos, Game Design, Arte y Diseño Visual de Videojuegos </w:t>
      </w:r>
      <w:r w:rsidR="00463D4B">
        <w:rPr>
          <w:rFonts w:ascii="Arial" w:eastAsiaTheme="minorEastAsia" w:hAnsi="Arial" w:cs="Arial"/>
          <w:color w:val="595959" w:themeColor="text1" w:themeTint="A6"/>
          <w:lang w:val="es-ES_tradnl"/>
        </w:rPr>
        <w:t>y</w:t>
      </w:r>
      <w:r w:rsidRPr="00641D4E">
        <w:rPr>
          <w:rFonts w:ascii="Arial" w:eastAsiaTheme="minorEastAsia" w:hAnsi="Arial" w:cs="Arial"/>
          <w:color w:val="595959" w:themeColor="text1" w:themeTint="A6"/>
          <w:lang w:val="es-ES_tradnl"/>
        </w:rPr>
        <w:t xml:space="preserve"> Dirección de Producción. </w:t>
      </w:r>
    </w:p>
    <w:p w14:paraId="5EDDA140" w14:textId="7D29BAA4" w:rsidR="00641D4E" w:rsidRPr="00EA43A6" w:rsidRDefault="00641D4E" w:rsidP="00641D4E">
      <w:pPr>
        <w:widowControl w:val="0"/>
        <w:spacing w:line="276" w:lineRule="auto"/>
        <w:jc w:val="both"/>
        <w:rPr>
          <w:rFonts w:ascii="Arial" w:eastAsiaTheme="minorEastAsia" w:hAnsi="Arial" w:cs="Arial"/>
          <w:color w:val="595959" w:themeColor="text1" w:themeTint="A6"/>
          <w:u w:val="single"/>
          <w:lang w:val="es-ES_tradnl"/>
        </w:rPr>
      </w:pPr>
      <w:r w:rsidRPr="00641D4E">
        <w:rPr>
          <w:rFonts w:ascii="Arial" w:eastAsiaTheme="minorEastAsia" w:hAnsi="Arial" w:cs="Arial"/>
          <w:color w:val="595959" w:themeColor="text1" w:themeTint="A6"/>
          <w:lang w:val="es-ES_tradnl"/>
        </w:rPr>
        <w:t xml:space="preserve">El método de aprendizaje de este Centro, elegido por GAMEducation (Global Association for Media Education) como el sexto mejor del mundo para formar a desarrolladores de videojuegos, consiste en una primera parte de formación teórica y una segunda parte en la que a través de equipos multidisciplinares se desarrolla un videojuego real, como si se tratase </w:t>
      </w:r>
      <w:r w:rsidRPr="00F05EE0">
        <w:rPr>
          <w:rFonts w:ascii="Arial" w:eastAsiaTheme="minorEastAsia" w:hAnsi="Arial" w:cs="Arial"/>
          <w:color w:val="595959" w:themeColor="text1" w:themeTint="A6"/>
          <w:lang w:val="es-ES_tradnl"/>
        </w:rPr>
        <w:t>de un proyecto comercial,</w:t>
      </w:r>
      <w:r>
        <w:rPr>
          <w:rFonts w:ascii="Arial" w:eastAsiaTheme="minorEastAsia" w:hAnsi="Arial" w:cs="Arial"/>
          <w:color w:val="595959" w:themeColor="text1" w:themeTint="A6"/>
          <w:lang w:val="es-ES_tradnl"/>
        </w:rPr>
        <w:t xml:space="preserve"> replicando todos los hitos y entregas habituales </w:t>
      </w:r>
      <w:r w:rsidR="0041323A">
        <w:rPr>
          <w:rFonts w:ascii="Arial" w:eastAsiaTheme="minorEastAsia" w:hAnsi="Arial" w:cs="Arial"/>
          <w:color w:val="595959" w:themeColor="text1" w:themeTint="A6"/>
          <w:lang w:val="es-ES_tradnl"/>
        </w:rPr>
        <w:t>de</w:t>
      </w:r>
      <w:r>
        <w:rPr>
          <w:rFonts w:ascii="Arial" w:eastAsiaTheme="minorEastAsia" w:hAnsi="Arial" w:cs="Arial"/>
          <w:color w:val="595959" w:themeColor="text1" w:themeTint="A6"/>
          <w:lang w:val="es-ES_tradnl"/>
        </w:rPr>
        <w:t xml:space="preserve"> cualquier estudio profesional.</w:t>
      </w:r>
    </w:p>
    <w:p w14:paraId="300D032F" w14:textId="4E094D2A" w:rsidR="00EC0E78" w:rsidRPr="0041323A" w:rsidRDefault="00EC0E78" w:rsidP="00EC0E78">
      <w:pPr>
        <w:shd w:val="clear" w:color="auto" w:fill="FFFFFF"/>
        <w:jc w:val="both"/>
        <w:rPr>
          <w:rFonts w:ascii="Arial" w:eastAsiaTheme="minorEastAsia" w:hAnsi="Arial" w:cs="Arial"/>
          <w:i/>
          <w:iCs/>
          <w:color w:val="595959" w:themeColor="text1" w:themeTint="A6"/>
          <w:lang w:val="es-ES_tradnl"/>
        </w:rPr>
      </w:pPr>
      <w:r w:rsidRPr="00F05EE0">
        <w:rPr>
          <w:rFonts w:ascii="Arial" w:eastAsiaTheme="minorEastAsia" w:hAnsi="Arial" w:cs="Arial"/>
          <w:color w:val="595959" w:themeColor="text1" w:themeTint="A6"/>
          <w:lang w:val="es-ES_tradnl"/>
        </w:rPr>
        <w:t>Desde el lanzamiento de estos másteres por parte de U-tad</w:t>
      </w:r>
      <w:r w:rsidR="00880A7D">
        <w:rPr>
          <w:rFonts w:ascii="Arial" w:eastAsiaTheme="minorEastAsia" w:hAnsi="Arial" w:cs="Arial"/>
          <w:color w:val="595959" w:themeColor="text1" w:themeTint="A6"/>
          <w:lang w:val="es-ES_tradnl"/>
        </w:rPr>
        <w:t xml:space="preserve"> en el año</w:t>
      </w:r>
      <w:r w:rsidR="00EA43A6">
        <w:rPr>
          <w:rFonts w:ascii="Arial" w:eastAsiaTheme="minorEastAsia" w:hAnsi="Arial" w:cs="Arial"/>
          <w:color w:val="595959" w:themeColor="text1" w:themeTint="A6"/>
          <w:lang w:val="es-ES_tradnl"/>
        </w:rPr>
        <w:t xml:space="preserve"> 2012, </w:t>
      </w:r>
      <w:r w:rsidRPr="00F05EE0">
        <w:rPr>
          <w:rFonts w:ascii="Arial" w:eastAsiaTheme="minorEastAsia" w:hAnsi="Arial" w:cs="Arial"/>
          <w:color w:val="595959" w:themeColor="text1" w:themeTint="A6"/>
          <w:lang w:val="es-ES_tradnl"/>
        </w:rPr>
        <w:t>los alumnos han desarrollado más de 20 proyectos de videojuegos, de los cuales, seis ya están comercializados en</w:t>
      </w:r>
      <w:r w:rsidR="00641D4E">
        <w:rPr>
          <w:rFonts w:ascii="Arial" w:eastAsiaTheme="minorEastAsia" w:hAnsi="Arial" w:cs="Arial"/>
          <w:color w:val="595959" w:themeColor="text1" w:themeTint="A6"/>
          <w:lang w:val="es-ES_tradnl"/>
        </w:rPr>
        <w:t xml:space="preserve"> la Store de PS4</w:t>
      </w:r>
      <w:r w:rsidRPr="00F05EE0">
        <w:rPr>
          <w:rFonts w:ascii="Arial" w:eastAsiaTheme="minorEastAsia" w:hAnsi="Arial" w:cs="Arial"/>
          <w:color w:val="595959" w:themeColor="text1" w:themeTint="A6"/>
          <w:lang w:val="es-ES_tradnl"/>
        </w:rPr>
        <w:t xml:space="preserve"> </w:t>
      </w:r>
      <w:r w:rsidR="00641D4E">
        <w:rPr>
          <w:rFonts w:ascii="Arial" w:eastAsiaTheme="minorEastAsia" w:hAnsi="Arial" w:cs="Arial"/>
          <w:color w:val="595959" w:themeColor="text1" w:themeTint="A6"/>
          <w:lang w:val="es-ES_tradnl"/>
        </w:rPr>
        <w:t>tras haberse completado su desarrollo en PlayStation Talents Games Camp</w:t>
      </w:r>
      <w:r w:rsidR="0041323A">
        <w:rPr>
          <w:rFonts w:ascii="Arial" w:eastAsiaTheme="minorEastAsia" w:hAnsi="Arial" w:cs="Arial"/>
          <w:color w:val="595959" w:themeColor="text1" w:themeTint="A6"/>
          <w:lang w:val="es-ES_tradnl"/>
        </w:rPr>
        <w:t>. Se trata de:</w:t>
      </w:r>
      <w:r w:rsidR="00EA43A6">
        <w:rPr>
          <w:rFonts w:ascii="Arial" w:eastAsiaTheme="minorEastAsia" w:hAnsi="Arial" w:cs="Arial"/>
          <w:color w:val="595959" w:themeColor="text1" w:themeTint="A6"/>
          <w:lang w:val="es-ES_tradnl"/>
        </w:rPr>
        <w:t xml:space="preserve"> </w:t>
      </w:r>
      <w:r w:rsidR="00EA43A6" w:rsidRPr="0041323A">
        <w:rPr>
          <w:rFonts w:ascii="Arial" w:eastAsiaTheme="minorEastAsia" w:hAnsi="Arial" w:cs="Arial"/>
          <w:i/>
          <w:iCs/>
          <w:color w:val="595959" w:themeColor="text1" w:themeTint="A6"/>
          <w:lang w:val="es-ES_tradnl"/>
        </w:rPr>
        <w:t>Rolling BoB, Rascal Revolt, Inglorious, Intruders: Hide &amp; Seek, Khara y Windfolk.</w:t>
      </w:r>
      <w:r w:rsidR="00641D4E" w:rsidRPr="0041323A">
        <w:rPr>
          <w:rFonts w:ascii="Arial" w:eastAsiaTheme="minorEastAsia" w:hAnsi="Arial" w:cs="Arial"/>
          <w:i/>
          <w:iCs/>
          <w:color w:val="595959" w:themeColor="text1" w:themeTint="A6"/>
          <w:lang w:val="es-ES_tradnl"/>
        </w:rPr>
        <w:t xml:space="preserve"> </w:t>
      </w:r>
    </w:p>
    <w:p w14:paraId="73072759" w14:textId="77777777" w:rsidR="00DC681B" w:rsidRDefault="00DC681B">
      <w:pPr>
        <w:spacing w:after="0" w:line="276" w:lineRule="auto"/>
        <w:rPr>
          <w:rFonts w:ascii="Verdana" w:eastAsia="Verdana" w:hAnsi="Verdana" w:cs="Verdana"/>
          <w:b/>
          <w:color w:val="808080"/>
          <w:sz w:val="18"/>
          <w:szCs w:val="18"/>
        </w:rPr>
      </w:pPr>
    </w:p>
    <w:p w14:paraId="747D710C" w14:textId="77777777" w:rsidR="00DC681B" w:rsidRDefault="00D03E0A">
      <w:pPr>
        <w:spacing w:after="0" w:line="276" w:lineRule="auto"/>
        <w:rPr>
          <w:rFonts w:ascii="Verdana" w:eastAsia="Verdana" w:hAnsi="Verdana" w:cs="Verdana"/>
          <w:b/>
          <w:color w:val="808080"/>
          <w:sz w:val="18"/>
          <w:szCs w:val="18"/>
        </w:rPr>
      </w:pPr>
      <w:r>
        <w:rPr>
          <w:rFonts w:ascii="Verdana" w:eastAsia="Verdana" w:hAnsi="Verdana" w:cs="Verdana"/>
          <w:b/>
          <w:color w:val="808080"/>
          <w:sz w:val="18"/>
          <w:szCs w:val="18"/>
        </w:rPr>
        <w:t>Sobre U-tad, Centro Universitario de Tecnología y Arte Digital:</w:t>
      </w:r>
    </w:p>
    <w:p w14:paraId="5E356347" w14:textId="17A925F8" w:rsidR="007A60A3" w:rsidRDefault="007A60A3" w:rsidP="007A60A3">
      <w:pPr>
        <w:jc w:val="both"/>
        <w:rPr>
          <w:rFonts w:ascii="Verdana" w:eastAsia="Verdana" w:hAnsi="Verdana" w:cs="Verdana"/>
          <w:color w:val="808080"/>
          <w:sz w:val="16"/>
          <w:szCs w:val="16"/>
        </w:rPr>
      </w:pPr>
      <w:r w:rsidRPr="008F1A04">
        <w:rPr>
          <w:rFonts w:ascii="Verdana" w:eastAsia="Verdana" w:hAnsi="Verdana" w:cs="Verdana"/>
          <w:color w:val="808080"/>
          <w:sz w:val="16"/>
          <w:szCs w:val="16"/>
        </w:rPr>
        <w:t xml:space="preserve">U-tad es el primer Centro Universitario especializado 100% en la formación en todas las grandes áreas asociadas a la cadena de valor de la economía digital: Ingeniería del Software, Diseño Digital, Animación, Diseño de Productos Interactivos y Videojuegos, Matemáticas, Física, Realidad Virtual, Aumentada y Mixta, Big Data, Inteligencia Artificial, Ciencia de Datos, Ciberseguridad, etc. Una institución única en España orientada a formar a los líderes de la industria digital del presente y futuro, con profesores procedentes de las mejores empresas del sector. Un Centro de primer nivel internacional, basado en la excelencia, la innovación y la tecnología que fomenta el desarrollo del talento y prepara a sus alumnos para las profesiones del mundo digital. </w:t>
      </w:r>
      <w:hyperlink r:id="rId11">
        <w:r w:rsidRPr="008F1A04">
          <w:rPr>
            <w:rFonts w:ascii="Verdana" w:eastAsia="Verdana" w:hAnsi="Verdana" w:cs="Verdana"/>
            <w:color w:val="0563C1"/>
            <w:sz w:val="16"/>
            <w:szCs w:val="16"/>
            <w:u w:val="single"/>
          </w:rPr>
          <w:t>www.u-tad.com</w:t>
        </w:r>
      </w:hyperlink>
      <w:r w:rsidRPr="008F1A04">
        <w:rPr>
          <w:rFonts w:ascii="Verdana" w:eastAsia="Verdana" w:hAnsi="Verdana" w:cs="Verdana"/>
          <w:color w:val="808080"/>
          <w:sz w:val="16"/>
          <w:szCs w:val="16"/>
        </w:rPr>
        <w:t xml:space="preserve"> </w:t>
      </w:r>
    </w:p>
    <w:p w14:paraId="4F22614D" w14:textId="77777777" w:rsidR="00995FA2" w:rsidRDefault="00995FA2" w:rsidP="007A60A3">
      <w:pPr>
        <w:jc w:val="both"/>
        <w:rPr>
          <w:rFonts w:ascii="Verdana" w:eastAsia="Verdana" w:hAnsi="Verdana" w:cs="Verdana"/>
          <w:color w:val="808080"/>
          <w:sz w:val="16"/>
          <w:szCs w:val="16"/>
        </w:rPr>
      </w:pPr>
      <w:bookmarkStart w:id="1" w:name="_GoBack"/>
      <w:bookmarkEnd w:id="1"/>
    </w:p>
    <w:p w14:paraId="679B3F73" w14:textId="77777777" w:rsidR="00A85C64" w:rsidRDefault="00A85C64" w:rsidP="00A85C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color w:val="595959"/>
        </w:rPr>
      </w:pPr>
      <w:r>
        <w:rPr>
          <w:rFonts w:ascii="Arial" w:eastAsia="Arial" w:hAnsi="Arial" w:cs="Arial"/>
          <w:color w:val="595959"/>
        </w:rPr>
        <w:t>Para más información o concertar entrevistas:</w:t>
      </w:r>
    </w:p>
    <w:p w14:paraId="49DDFD09" w14:textId="77777777" w:rsidR="00A85C64" w:rsidRPr="00EE2B2B" w:rsidRDefault="00A85C64" w:rsidP="00A85C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  <w:bCs/>
          <w:color w:val="595959"/>
        </w:rPr>
      </w:pPr>
      <w:r w:rsidRPr="00EE2B2B">
        <w:rPr>
          <w:rFonts w:ascii="Arial" w:eastAsia="Arial" w:hAnsi="Arial" w:cs="Arial"/>
          <w:b/>
          <w:bCs/>
          <w:color w:val="595959"/>
        </w:rPr>
        <w:t>U-tad</w:t>
      </w:r>
    </w:p>
    <w:p w14:paraId="64412F70" w14:textId="77777777" w:rsidR="00A85C64" w:rsidRDefault="00A85C64" w:rsidP="00A85C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color w:val="595959"/>
        </w:rPr>
      </w:pPr>
      <w:r>
        <w:rPr>
          <w:rFonts w:ascii="Arial" w:eastAsia="Arial" w:hAnsi="Arial" w:cs="Arial"/>
          <w:color w:val="595959"/>
        </w:rPr>
        <w:t>Natalia Rascón</w:t>
      </w:r>
    </w:p>
    <w:p w14:paraId="33C5CE7B" w14:textId="77777777" w:rsidR="00A85C64" w:rsidRDefault="003313B3" w:rsidP="00A85C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color w:val="595959"/>
        </w:rPr>
      </w:pPr>
      <w:hyperlink r:id="rId12" w:history="1">
        <w:r w:rsidR="00A85C64" w:rsidRPr="00E1406A">
          <w:rPr>
            <w:rStyle w:val="Hipervnculo"/>
            <w:rFonts w:ascii="Arial" w:eastAsia="Arial" w:hAnsi="Arial" w:cs="Arial"/>
          </w:rPr>
          <w:t>natalia.rascon@u-tad.com</w:t>
        </w:r>
      </w:hyperlink>
    </w:p>
    <w:p w14:paraId="468F02A6" w14:textId="77777777" w:rsidR="00A85C64" w:rsidRDefault="00A85C64" w:rsidP="00A85C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color w:val="595959"/>
        </w:rPr>
      </w:pPr>
      <w:r>
        <w:rPr>
          <w:rFonts w:ascii="Arial" w:eastAsia="Arial" w:hAnsi="Arial" w:cs="Arial"/>
          <w:color w:val="595959"/>
        </w:rPr>
        <w:t xml:space="preserve">670 73 35 20 </w:t>
      </w:r>
    </w:p>
    <w:p w14:paraId="77657C75" w14:textId="77777777" w:rsidR="00A85C64" w:rsidRPr="00310ECA" w:rsidRDefault="00A85C64" w:rsidP="00A85C64">
      <w:pPr>
        <w:jc w:val="both"/>
        <w:rPr>
          <w:rFonts w:ascii="Verdana" w:eastAsia="Verdana" w:hAnsi="Verdana" w:cs="Verdana"/>
          <w:color w:val="808080"/>
          <w:sz w:val="18"/>
          <w:szCs w:val="18"/>
        </w:rPr>
      </w:pPr>
    </w:p>
    <w:p w14:paraId="0B6492C3" w14:textId="77777777" w:rsidR="00A85C64" w:rsidRDefault="00A85C64" w:rsidP="00A85C64">
      <w:pPr>
        <w:spacing w:after="0" w:line="331" w:lineRule="auto"/>
        <w:rPr>
          <w:rFonts w:ascii="Arial" w:eastAsia="Arial" w:hAnsi="Arial" w:cs="Arial"/>
          <w:color w:val="595959"/>
        </w:rPr>
      </w:pPr>
    </w:p>
    <w:p w14:paraId="7D24E83A" w14:textId="77777777" w:rsidR="00DC681B" w:rsidRDefault="00DC681B" w:rsidP="007A60A3">
      <w:pPr>
        <w:spacing w:after="0" w:line="331" w:lineRule="auto"/>
        <w:rPr>
          <w:rFonts w:ascii="Arial" w:eastAsia="Arial" w:hAnsi="Arial" w:cs="Arial"/>
          <w:color w:val="595959"/>
        </w:rPr>
      </w:pPr>
    </w:p>
    <w:sectPr w:rsidR="00DC681B" w:rsidSect="00995FA2">
      <w:headerReference w:type="default" r:id="rId13"/>
      <w:pgSz w:w="11900" w:h="16840"/>
      <w:pgMar w:top="851" w:right="1701" w:bottom="1417" w:left="184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E506B" w14:textId="77777777" w:rsidR="003313B3" w:rsidRDefault="003313B3">
      <w:pPr>
        <w:spacing w:after="0" w:line="240" w:lineRule="auto"/>
      </w:pPr>
      <w:r>
        <w:separator/>
      </w:r>
    </w:p>
  </w:endnote>
  <w:endnote w:type="continuationSeparator" w:id="0">
    <w:p w14:paraId="562AA6A1" w14:textId="77777777" w:rsidR="003313B3" w:rsidRDefault="0033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E2C06" w14:textId="77777777" w:rsidR="003313B3" w:rsidRDefault="003313B3">
      <w:pPr>
        <w:spacing w:after="0" w:line="240" w:lineRule="auto"/>
      </w:pPr>
      <w:r>
        <w:separator/>
      </w:r>
    </w:p>
  </w:footnote>
  <w:footnote w:type="continuationSeparator" w:id="0">
    <w:p w14:paraId="3CF04247" w14:textId="77777777" w:rsidR="003313B3" w:rsidRDefault="0033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AFF7C" w14:textId="77777777" w:rsidR="00DC681B" w:rsidRDefault="00DC681B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Montserrat" w:eastAsia="Montserrat" w:hAnsi="Montserrat" w:cs="Montserrat"/>
        <w:b/>
        <w:color w:val="0065EF"/>
        <w:u w:val="single"/>
      </w:rPr>
    </w:pPr>
  </w:p>
  <w:p w14:paraId="72C813AE" w14:textId="77777777" w:rsidR="00DC681B" w:rsidRDefault="00DC681B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Montserrat" w:eastAsia="Montserrat" w:hAnsi="Montserrat" w:cs="Montserrat"/>
        <w:b/>
        <w:color w:val="0065EF"/>
        <w:u w:val="single"/>
      </w:rPr>
    </w:pPr>
  </w:p>
  <w:p w14:paraId="00A80009" w14:textId="5030C608" w:rsidR="00DC681B" w:rsidRDefault="00DC681B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Montserrat" w:eastAsia="Montserrat" w:hAnsi="Montserrat" w:cs="Montserrat"/>
        <w:b/>
        <w:color w:val="0065EF"/>
        <w:u w:val="single"/>
      </w:rPr>
    </w:pPr>
  </w:p>
  <w:p w14:paraId="48161CA1" w14:textId="77777777" w:rsidR="00DC681B" w:rsidRDefault="00DC681B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Arial Narrow" w:eastAsia="Arial Narrow" w:hAnsi="Arial Narrow" w:cs="Arial Narrow"/>
        <w:sz w:val="24"/>
        <w:szCs w:val="24"/>
      </w:rPr>
    </w:pPr>
  </w:p>
  <w:p w14:paraId="135531A5" w14:textId="77777777" w:rsidR="00DC681B" w:rsidRDefault="00D03E0A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Times" w:eastAsia="Times" w:hAnsi="Times" w:cs="Times"/>
        <w:color w:val="000000"/>
        <w:sz w:val="20"/>
        <w:szCs w:val="20"/>
      </w:rPr>
    </w:pPr>
    <w:r>
      <w:rPr>
        <w:rFonts w:ascii="Arial Narrow" w:eastAsia="Arial Narrow" w:hAnsi="Arial Narrow" w:cs="Arial Narrow"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56E04F19" wp14:editId="76475A74">
              <wp:simplePos x="0" y="0"/>
              <wp:positionH relativeFrom="page">
                <wp:posOffset>1044260</wp:posOffset>
              </wp:positionH>
              <wp:positionV relativeFrom="page">
                <wp:posOffset>421324</wp:posOffset>
              </wp:positionV>
              <wp:extent cx="107950" cy="225425"/>
              <wp:effectExtent l="0" t="0" r="0" b="0"/>
              <wp:wrapSquare wrapText="bothSides" distT="0" distB="0" distL="0" distR="0"/>
              <wp:docPr id="36" name="Rectángulo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5838" y="3691100"/>
                        <a:ext cx="603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05426A" w14:textId="77777777" w:rsidR="00DC681B" w:rsidRDefault="00D03E0A">
                          <w:pPr>
                            <w:spacing w:after="0" w:line="251" w:lineRule="auto"/>
                            <w:ind w:left="20" w:firstLine="8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4"/>
                            </w:rPr>
                            <w:t xml:space="preserve">  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E04F19" id="Rectángulo 36" o:spid="_x0000_s1026" style="position:absolute;margin-left:82.25pt;margin-top:33.2pt;width:8.5pt;height:17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" filled="f" stroked="f">
              <v:textbox inset="0,0,0,0">
                <w:txbxContent>
                  <w:p w14:paraId="1D05426A" w14:textId="77777777" w:rsidR="00DC681B" w:rsidRDefault="00D03E0A">
                    <w:pPr>
                      <w:spacing w:after="0" w:line="251" w:lineRule="auto"/>
                      <w:ind w:left="20" w:firstLine="8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  <w:sz w:val="24"/>
                      </w:rPr>
                      <w:t xml:space="preserve">  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 Narrow" w:eastAsia="Arial Narrow" w:hAnsi="Arial Narrow" w:cs="Arial Narrow"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2A661552" wp14:editId="294CA3F6">
              <wp:simplePos x="0" y="0"/>
              <wp:positionH relativeFrom="page">
                <wp:posOffset>3744279</wp:posOffset>
              </wp:positionH>
              <wp:positionV relativeFrom="page">
                <wp:posOffset>421324</wp:posOffset>
              </wp:positionV>
              <wp:extent cx="107950" cy="225425"/>
              <wp:effectExtent l="0" t="0" r="0" b="0"/>
              <wp:wrapSquare wrapText="bothSides" distT="0" distB="0" distL="0" distR="0"/>
              <wp:docPr id="35" name="Rectángu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5838" y="3691100"/>
                        <a:ext cx="603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61909C" w14:textId="77777777" w:rsidR="00DC681B" w:rsidRDefault="00D03E0A">
                          <w:pPr>
                            <w:spacing w:after="0" w:line="251" w:lineRule="auto"/>
                            <w:ind w:left="20" w:firstLine="8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4"/>
                            </w:rPr>
                            <w:t xml:space="preserve">  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661552" id="Rectángulo 35" o:spid="_x0000_s1027" style="position:absolute;margin-left:294.85pt;margin-top:33.2pt;width:8.5pt;height:17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" filled="f" stroked="f">
              <v:textbox inset="0,0,0,0">
                <w:txbxContent>
                  <w:p w14:paraId="2061909C" w14:textId="77777777" w:rsidR="00DC681B" w:rsidRDefault="00D03E0A">
                    <w:pPr>
                      <w:spacing w:after="0" w:line="251" w:lineRule="auto"/>
                      <w:ind w:left="20" w:firstLine="8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  <w:sz w:val="24"/>
                      </w:rPr>
                      <w:t xml:space="preserve">  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 Narrow" w:eastAsia="Arial Narrow" w:hAnsi="Arial Narrow" w:cs="Arial Narrow"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7C3ADE8B" wp14:editId="797873F4">
              <wp:simplePos x="0" y="0"/>
              <wp:positionH relativeFrom="page">
                <wp:posOffset>6444300</wp:posOffset>
              </wp:positionH>
              <wp:positionV relativeFrom="page">
                <wp:posOffset>441007</wp:posOffset>
              </wp:positionV>
              <wp:extent cx="102235" cy="200025"/>
              <wp:effectExtent l="0" t="0" r="0" b="0"/>
              <wp:wrapSquare wrapText="bothSides" distT="0" distB="0" distL="0" distR="0"/>
              <wp:docPr id="34" name="Rectángulo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8695" y="3703800"/>
                        <a:ext cx="546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A4A2B6" w14:textId="77777777" w:rsidR="00DC681B" w:rsidRDefault="00D03E0A">
                          <w:pPr>
                            <w:spacing w:after="0" w:line="212" w:lineRule="auto"/>
                            <w:ind w:left="20" w:firstLine="8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0"/>
                            </w:rPr>
                            <w:t xml:space="preserve">  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3ADE8B" id="Rectángulo 34" o:spid="_x0000_s1028" style="position:absolute;margin-left:507.45pt;margin-top:34.7pt;width:8.05pt;height:15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" filled="f" stroked="f">
              <v:textbox inset="0,0,0,0">
                <w:txbxContent>
                  <w:p w14:paraId="3AA4A2B6" w14:textId="77777777" w:rsidR="00DC681B" w:rsidRDefault="00D03E0A">
                    <w:pPr>
                      <w:spacing w:after="0" w:line="212" w:lineRule="auto"/>
                      <w:ind w:left="20" w:firstLine="8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  <w:sz w:val="20"/>
                      </w:rPr>
                      <w:t xml:space="preserve">  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D32EB"/>
    <w:multiLevelType w:val="multilevel"/>
    <w:tmpl w:val="BECAE1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81B"/>
    <w:rsid w:val="00026BD6"/>
    <w:rsid w:val="00116551"/>
    <w:rsid w:val="003313B3"/>
    <w:rsid w:val="003469D4"/>
    <w:rsid w:val="0041323A"/>
    <w:rsid w:val="00463D4B"/>
    <w:rsid w:val="00473081"/>
    <w:rsid w:val="00486385"/>
    <w:rsid w:val="0049573B"/>
    <w:rsid w:val="00504B3E"/>
    <w:rsid w:val="00641D4E"/>
    <w:rsid w:val="007A60A3"/>
    <w:rsid w:val="007E2EBA"/>
    <w:rsid w:val="00880A7D"/>
    <w:rsid w:val="00995FA2"/>
    <w:rsid w:val="009C3BD1"/>
    <w:rsid w:val="00A85C64"/>
    <w:rsid w:val="00A91026"/>
    <w:rsid w:val="00BC3A48"/>
    <w:rsid w:val="00BE0D25"/>
    <w:rsid w:val="00D03E0A"/>
    <w:rsid w:val="00D41C83"/>
    <w:rsid w:val="00DC681B"/>
    <w:rsid w:val="00EA43A6"/>
    <w:rsid w:val="00EC0E78"/>
    <w:rsid w:val="00F05EE0"/>
    <w:rsid w:val="00F27617"/>
    <w:rsid w:val="00FA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B739"/>
  <w15:docId w15:val="{0F3121F3-8518-42B0-B9FF-7C65FE3E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391D"/>
  </w:style>
  <w:style w:type="paragraph" w:styleId="Ttulo1">
    <w:name w:val="heading 1"/>
    <w:basedOn w:val="Normal"/>
    <w:link w:val="Ttulo1Car"/>
    <w:uiPriority w:val="9"/>
    <w:qFormat/>
    <w:rsid w:val="00507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1F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5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F606B"/>
    <w:pPr>
      <w:widowControl w:val="0"/>
      <w:autoSpaceDE w:val="0"/>
      <w:autoSpaceDN w:val="0"/>
      <w:adjustRightInd w:val="0"/>
      <w:spacing w:after="0" w:line="240" w:lineRule="auto"/>
      <w:ind w:left="101"/>
    </w:pPr>
    <w:rPr>
      <w:rFonts w:ascii="Arial Narrow" w:eastAsia="Times New Roman" w:hAnsi="Arial Narrow" w:cs="Arial Narrow"/>
      <w:sz w:val="24"/>
      <w:szCs w:val="24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F606B"/>
    <w:rPr>
      <w:rFonts w:ascii="Arial Narrow" w:eastAsia="Times New Roman" w:hAnsi="Arial Narrow" w:cs="Arial Narrow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BF606B"/>
    <w:rPr>
      <w:rFonts w:cs="Times New Roman"/>
      <w:color w:val="0563C1" w:themeColor="hyperlink"/>
      <w:u w:val="single"/>
    </w:rPr>
  </w:style>
  <w:style w:type="character" w:customStyle="1" w:styleId="EnlacedeInternet">
    <w:name w:val="Enlace de Internet"/>
    <w:uiPriority w:val="99"/>
    <w:rsid w:val="00BF606B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BF606B"/>
    <w:pPr>
      <w:spacing w:after="0" w:line="240" w:lineRule="auto"/>
    </w:pPr>
    <w:rPr>
      <w:rFonts w:eastAsia="Times New Roman" w:cs="Times New Roman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F606B"/>
    <w:rPr>
      <w:rFonts w:ascii="Calibri" w:eastAsia="Times New Roman" w:hAnsi="Calibri" w:cs="Times New Roman"/>
      <w:szCs w:val="21"/>
    </w:rPr>
  </w:style>
  <w:style w:type="paragraph" w:styleId="Prrafodelista">
    <w:name w:val="List Paragraph"/>
    <w:basedOn w:val="Normal"/>
    <w:uiPriority w:val="34"/>
    <w:qFormat/>
    <w:rsid w:val="00883BD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D91F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3E1B8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B54AF8"/>
  </w:style>
  <w:style w:type="paragraph" w:styleId="Textodeglobo">
    <w:name w:val="Balloon Text"/>
    <w:basedOn w:val="Normal"/>
    <w:link w:val="TextodegloboCar"/>
    <w:uiPriority w:val="99"/>
    <w:semiHidden/>
    <w:unhideWhenUsed/>
    <w:rsid w:val="00BE4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024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D9441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E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im">
    <w:name w:val="x_im"/>
    <w:basedOn w:val="Fuentedeprrafopredeter"/>
    <w:rsid w:val="005928ED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33A55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F062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62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62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62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6272"/>
    <w:rPr>
      <w:b/>
      <w:b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E6F3B"/>
    <w:rPr>
      <w:color w:val="808080"/>
      <w:shd w:val="clear" w:color="auto" w:fill="E6E6E6"/>
    </w:rPr>
  </w:style>
  <w:style w:type="paragraph" w:customStyle="1" w:styleId="Default">
    <w:name w:val="Default"/>
    <w:basedOn w:val="Normal"/>
    <w:rsid w:val="007B1833"/>
    <w:pPr>
      <w:autoSpaceDE w:val="0"/>
      <w:autoSpaceDN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5076D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5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xmsonormal">
    <w:name w:val="x_msonormal"/>
    <w:basedOn w:val="Normal"/>
    <w:rsid w:val="00D1091F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59D3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F576DB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E3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33A"/>
  </w:style>
  <w:style w:type="paragraph" w:styleId="Piedepgina">
    <w:name w:val="footer"/>
    <w:basedOn w:val="Normal"/>
    <w:link w:val="PiedepginaCar"/>
    <w:uiPriority w:val="99"/>
    <w:unhideWhenUsed/>
    <w:rsid w:val="00CE3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33A"/>
  </w:style>
  <w:style w:type="character" w:styleId="Textoennegrita">
    <w:name w:val="Strong"/>
    <w:basedOn w:val="Fuentedeprrafopredeter"/>
    <w:uiPriority w:val="22"/>
    <w:qFormat/>
    <w:rsid w:val="00EC0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8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talia.rascon@u-ta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-ta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laystationtalents.es/premios-p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-tad.com/estudios/area-videojuego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l+INVcs/w1J0MMZzIgPfRVASzw==">AMUW2mVbKMEQgUWgRFsfc56kwIhjMJVDZ9p7fBldjzDI+1hQB8huYX1e6GHNLxA2su8S+u7UlEt10gyr0JqUp2irullUHMZt94UPfnnkr5oWCL8RVXcnp9MJZug+GrAuyTXDTN0i1I+zxgaCz+qnlFoli6i9QQO7GQ==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UTAD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 Corral Martínez</dc:creator>
  <cp:lastModifiedBy>Natalia Rascón Díaz</cp:lastModifiedBy>
  <cp:revision>21</cp:revision>
  <dcterms:created xsi:type="dcterms:W3CDTF">2022-10-13T10:45:00Z</dcterms:created>
  <dcterms:modified xsi:type="dcterms:W3CDTF">2022-10-31T09:29:00Z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0x01010004414A7350C7DC4FADBB225EB90F93C6</vt:lpwstr>
  </property>
</Properties>
</file>